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926C" w14:textId="67BE2B2B" w:rsidR="00007994" w:rsidRDefault="00007994" w:rsidP="00007994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  <w:r w:rsidRPr="00007994">
        <w:rPr>
          <w:rFonts w:ascii="Book Antiqua" w:hAnsi="Book Antiqua"/>
          <w:b/>
          <w:bCs/>
          <w:smallCaps/>
          <w:sz w:val="24"/>
          <w:szCs w:val="24"/>
        </w:rPr>
        <w:t xml:space="preserve">Memorandum Informacyjne w zakresie zmiany ustawy o zawodach lekarza i lekarza dentysty w zakresie mającym wpływ na realizację eksperymentów </w:t>
      </w:r>
      <w:r w:rsidR="00E94671">
        <w:rPr>
          <w:rFonts w:ascii="Book Antiqua" w:hAnsi="Book Antiqua"/>
          <w:b/>
          <w:bCs/>
          <w:smallCaps/>
          <w:sz w:val="24"/>
          <w:szCs w:val="24"/>
        </w:rPr>
        <w:t xml:space="preserve">leczniczych i </w:t>
      </w:r>
      <w:r w:rsidRPr="00007994">
        <w:rPr>
          <w:rFonts w:ascii="Book Antiqua" w:hAnsi="Book Antiqua"/>
          <w:b/>
          <w:bCs/>
          <w:smallCaps/>
          <w:sz w:val="24"/>
          <w:szCs w:val="24"/>
        </w:rPr>
        <w:t>medycznych, w tym badań klinicznych</w:t>
      </w:r>
    </w:p>
    <w:p w14:paraId="7576C24D" w14:textId="6808E78D" w:rsidR="00007994" w:rsidRDefault="00007994" w:rsidP="00007994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</w:p>
    <w:p w14:paraId="38A7F57F" w14:textId="56819987" w:rsidR="00007994" w:rsidRDefault="00EA4D51" w:rsidP="00C90E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Od dnia 1 stycznia 2021 roku</w:t>
      </w:r>
      <w:r w:rsidR="00094A90">
        <w:rPr>
          <w:rFonts w:ascii="Book Antiqua" w:hAnsi="Book Antiqua"/>
        </w:rPr>
        <w:t xml:space="preserve"> wchodzi w życie ustawa </w:t>
      </w:r>
      <w:r w:rsidR="00094A90" w:rsidRPr="00094A90">
        <w:rPr>
          <w:rFonts w:ascii="Book Antiqua" w:hAnsi="Book Antiqua"/>
        </w:rPr>
        <w:t>z dnia 16 lipca 2020 r. o zmianie ustawy o zawodach lekarza i lekarza dentysty oraz niektórych innych ustaw (Dz.U. z 2020 r. poz. 1291</w:t>
      </w:r>
      <w:r w:rsidR="00094A90">
        <w:rPr>
          <w:rFonts w:ascii="Book Antiqua" w:hAnsi="Book Antiqua"/>
        </w:rPr>
        <w:t>), która wprowadza zmiany także w zakresie realizacji eksperymentów medycznych, w tym badań klinicznych</w:t>
      </w:r>
      <w:bookmarkStart w:id="0" w:name="_GoBack"/>
      <w:bookmarkEnd w:id="0"/>
      <w:r w:rsidR="00094A90">
        <w:rPr>
          <w:rFonts w:ascii="Book Antiqua" w:hAnsi="Book Antiqua"/>
        </w:rPr>
        <w:t>.</w:t>
      </w:r>
    </w:p>
    <w:p w14:paraId="44EBA95C" w14:textId="077A5050" w:rsidR="00094A90" w:rsidRDefault="00094A90" w:rsidP="00C90E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Do podstawowych zmian należą:</w:t>
      </w:r>
    </w:p>
    <w:p w14:paraId="7A67C482" w14:textId="55444064" w:rsidR="00094A90" w:rsidRDefault="00157A31" w:rsidP="00094A9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157A31">
        <w:rPr>
          <w:rFonts w:ascii="Book Antiqua" w:hAnsi="Book Antiqua"/>
          <w:b/>
          <w:bCs/>
        </w:rPr>
        <w:t>Obniżenie wieku małoletniego, którego zgoda jest niezbędna dla realizacji badania klinicznego z jego udziałem, z 16 do 13 lat.</w:t>
      </w:r>
    </w:p>
    <w:p w14:paraId="3667308B" w14:textId="2FBE13C6" w:rsidR="00157A31" w:rsidRDefault="00157A31" w:rsidP="00157A31">
      <w:pPr>
        <w:pStyle w:val="Akapitzlist"/>
        <w:jc w:val="both"/>
        <w:rPr>
          <w:rFonts w:ascii="Book Antiqua" w:hAnsi="Book Antiqua"/>
          <w:b/>
          <w:bCs/>
        </w:rPr>
      </w:pPr>
    </w:p>
    <w:p w14:paraId="2A094D27" w14:textId="76FD65DB" w:rsidR="00157A31" w:rsidRDefault="00490945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Zgodnie z obecnym brzmieniem art. 25 ust. 2 ustawy o zawodzie lekarza i lekarza dentysty: </w:t>
      </w:r>
    </w:p>
    <w:p w14:paraId="723985AE" w14:textId="23CA5F9F" w:rsidR="00490945" w:rsidRDefault="00490945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25C31089" w14:textId="4AB8E724" w:rsidR="00490945" w:rsidRDefault="004C3894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4C3894">
        <w:rPr>
          <w:rFonts w:ascii="Book Antiqua" w:hAnsi="Book Antiqua"/>
        </w:rPr>
        <w:t xml:space="preserve">Udział małoletniego w eksperymencie medycznym jest dopuszczalny tylko za pisemną zgodą jego przedstawiciela ustawowego. </w:t>
      </w:r>
      <w:r w:rsidRPr="004C3894">
        <w:rPr>
          <w:rFonts w:ascii="Book Antiqua" w:hAnsi="Book Antiqua"/>
          <w:b/>
          <w:bCs/>
        </w:rPr>
        <w:t>Jeżeli małoletni ukończył 16 lat lub nie ukończył 16 lat</w:t>
      </w:r>
      <w:r w:rsidRPr="004C3894">
        <w:rPr>
          <w:rFonts w:ascii="Book Antiqua" w:hAnsi="Book Antiqua"/>
        </w:rPr>
        <w:t xml:space="preserve"> i jest w stanie z rozeznaniem wypowiedzieć opinię w sprawie swego uczestnictwa w eksperymencie, konieczna jest </w:t>
      </w:r>
      <w:r w:rsidRPr="00214550">
        <w:rPr>
          <w:rFonts w:ascii="Book Antiqua" w:hAnsi="Book Antiqua"/>
          <w:b/>
          <w:bCs/>
        </w:rPr>
        <w:t>także</w:t>
      </w:r>
      <w:r w:rsidRPr="004C3894">
        <w:rPr>
          <w:rFonts w:ascii="Book Antiqua" w:hAnsi="Book Antiqua"/>
        </w:rPr>
        <w:t xml:space="preserve"> jego pisemna zgoda.</w:t>
      </w:r>
      <w:r>
        <w:rPr>
          <w:rFonts w:ascii="Book Antiqua" w:hAnsi="Book Antiqua"/>
        </w:rPr>
        <w:t>”</w:t>
      </w:r>
    </w:p>
    <w:p w14:paraId="3288225A" w14:textId="2B9A9B1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653D2E6D" w14:textId="336765B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 1 stycznia 2021 r. art. 25 ust. 2, 3 i 4</w:t>
      </w:r>
      <w:r w:rsidR="00385803">
        <w:rPr>
          <w:rFonts w:ascii="Book Antiqua" w:hAnsi="Book Antiqua"/>
        </w:rPr>
        <w:t xml:space="preserve"> precyzować będą tę materię w następujący sposób</w:t>
      </w:r>
      <w:r>
        <w:rPr>
          <w:rFonts w:ascii="Book Antiqua" w:hAnsi="Book Antiqua"/>
        </w:rPr>
        <w:t>:</w:t>
      </w:r>
    </w:p>
    <w:p w14:paraId="354BAE42" w14:textId="6E7CDD9D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F608E4A" w14:textId="762F0BBF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0C681F">
        <w:rPr>
          <w:rFonts w:ascii="Book Antiqua" w:hAnsi="Book Antiqua"/>
        </w:rPr>
        <w:t xml:space="preserve">2. W przypadku uczestnika będącego osobą małoletnią, która nie ukończyła 13. roku życia, zgody, o której mowa w ust. 1, udziela jej przedstawiciel ustawowy. </w:t>
      </w:r>
    </w:p>
    <w:p w14:paraId="5D656149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59D9808F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 w:rsidRPr="000C681F">
        <w:rPr>
          <w:rFonts w:ascii="Book Antiqua" w:hAnsi="Book Antiqua"/>
        </w:rPr>
        <w:t xml:space="preserve">3. W przypadku uczestnika będącego osobą małoletnią, </w:t>
      </w:r>
      <w:r w:rsidRPr="000C681F">
        <w:rPr>
          <w:rFonts w:ascii="Book Antiqua" w:hAnsi="Book Antiqua"/>
          <w:b/>
          <w:bCs/>
        </w:rPr>
        <w:t>która ukończyła 13. rok życia,</w:t>
      </w:r>
      <w:r w:rsidRPr="000C681F">
        <w:rPr>
          <w:rFonts w:ascii="Book Antiqua" w:hAnsi="Book Antiqua"/>
        </w:rPr>
        <w:t xml:space="preserve"> jest wymagana zgoda takiej osoby oraz jej przedstawiciela ustawowego. Jeżeli między tymi osobami nie ma porozumienia, sprawę rozstrzyga sąd opiekuńczy.</w:t>
      </w:r>
    </w:p>
    <w:p w14:paraId="2D8DD520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474EC48C" w14:textId="2C51CD8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 w:rsidRPr="000C681F">
        <w:rPr>
          <w:rFonts w:ascii="Book Antiqua" w:hAnsi="Book Antiqua"/>
        </w:rPr>
        <w:t>4. W sprawach, o których mowa w ust. 2 i 3, stosuje się art. 97 § 2 ustawy</w:t>
      </w:r>
      <w:r>
        <w:rPr>
          <w:rFonts w:ascii="Book Antiqua" w:hAnsi="Book Antiqua"/>
        </w:rPr>
        <w:t xml:space="preserve"> </w:t>
      </w:r>
      <w:r w:rsidRPr="000C681F">
        <w:rPr>
          <w:rFonts w:ascii="Book Antiqua" w:hAnsi="Book Antiqua"/>
        </w:rPr>
        <w:t>z dnia 25 lutego 1964 r. – Kodeks rodzinny i opiekuńczy (Dz. U. z 2019 r.</w:t>
      </w:r>
      <w:r>
        <w:rPr>
          <w:rFonts w:ascii="Book Antiqua" w:hAnsi="Book Antiqua"/>
        </w:rPr>
        <w:t xml:space="preserve"> </w:t>
      </w:r>
      <w:r w:rsidRPr="000C681F">
        <w:rPr>
          <w:rFonts w:ascii="Book Antiqua" w:hAnsi="Book Antiqua"/>
        </w:rPr>
        <w:t>poz. 2086 i 2089).</w:t>
      </w:r>
      <w:r>
        <w:rPr>
          <w:rFonts w:ascii="Book Antiqua" w:hAnsi="Book Antiqua"/>
        </w:rPr>
        <w:t>”</w:t>
      </w:r>
    </w:p>
    <w:p w14:paraId="71515A62" w14:textId="5905458E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3A4A3E6A" w14:textId="088A6413" w:rsidR="000C681F" w:rsidRDefault="000C7100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Zmianą jest więc </w:t>
      </w:r>
      <w:r w:rsidRPr="00B531B8">
        <w:rPr>
          <w:rFonts w:ascii="Book Antiqua" w:hAnsi="Book Antiqua"/>
          <w:b/>
          <w:bCs/>
        </w:rPr>
        <w:t xml:space="preserve">obniżenie wieku, od którego obligatoryjne jest uzyskanie zgody małoletniego </w:t>
      </w:r>
      <w:r w:rsidRPr="00B531B8">
        <w:rPr>
          <w:rFonts w:ascii="Book Antiqua" w:hAnsi="Book Antiqua"/>
          <w:b/>
          <w:bCs/>
          <w:u w:val="single"/>
        </w:rPr>
        <w:t>obok</w:t>
      </w:r>
      <w:r w:rsidRPr="00B531B8">
        <w:rPr>
          <w:rFonts w:ascii="Book Antiqua" w:hAnsi="Book Antiqua"/>
          <w:b/>
          <w:bCs/>
        </w:rPr>
        <w:t xml:space="preserve"> zgody przedstawiciela ustawowego na udział małoletniego w badaniu, z 16 do 13 lat.</w:t>
      </w:r>
      <w:r>
        <w:rPr>
          <w:rFonts w:ascii="Book Antiqua" w:hAnsi="Book Antiqua"/>
        </w:rPr>
        <w:t xml:space="preserve"> Dodatkowo, ust. 4 </w:t>
      </w:r>
      <w:r w:rsidR="00B531B8">
        <w:rPr>
          <w:rFonts w:ascii="Book Antiqua" w:hAnsi="Book Antiqua"/>
        </w:rPr>
        <w:t xml:space="preserve">analizowanego przepisu </w:t>
      </w:r>
      <w:r>
        <w:rPr>
          <w:rFonts w:ascii="Book Antiqua" w:hAnsi="Book Antiqua"/>
        </w:rPr>
        <w:t>ustawodawca przesądził sporną od lat w doktrynie kwesti</w:t>
      </w:r>
      <w:r w:rsidR="00B531B8"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 ilości</w:t>
      </w:r>
      <w:r w:rsidR="00B531B8">
        <w:rPr>
          <w:rFonts w:ascii="Book Antiqua" w:hAnsi="Book Antiqua"/>
        </w:rPr>
        <w:t xml:space="preserve"> koniecznych</w:t>
      </w:r>
      <w:r>
        <w:rPr>
          <w:rFonts w:ascii="Book Antiqua" w:hAnsi="Book Antiqua"/>
        </w:rPr>
        <w:t xml:space="preserve"> podpisów przedstawicieli pod wyrażaną zgodą – od 1 stycznia 2021 r. </w:t>
      </w:r>
      <w:r w:rsidRPr="00FA15EC">
        <w:rPr>
          <w:rFonts w:ascii="Book Antiqua" w:hAnsi="Book Antiqua"/>
          <w:b/>
          <w:bCs/>
        </w:rPr>
        <w:t>konieczny będzie podpis każdego z przedstawicieli ustawowych małoletniego</w:t>
      </w:r>
      <w:r w:rsidR="00FA15EC">
        <w:rPr>
          <w:rFonts w:ascii="Book Antiqua" w:hAnsi="Book Antiqua"/>
          <w:b/>
          <w:bCs/>
        </w:rPr>
        <w:t xml:space="preserve"> i ich wspólna zgoda</w:t>
      </w:r>
      <w:r>
        <w:rPr>
          <w:rFonts w:ascii="Book Antiqua" w:hAnsi="Book Antiqua"/>
        </w:rPr>
        <w:t xml:space="preserve"> (choć i teraz </w:t>
      </w:r>
      <w:r w:rsidR="00B531B8">
        <w:rPr>
          <w:rFonts w:ascii="Book Antiqua" w:hAnsi="Book Antiqua"/>
        </w:rPr>
        <w:t>dominująca</w:t>
      </w:r>
      <w:r>
        <w:rPr>
          <w:rFonts w:ascii="Book Antiqua" w:hAnsi="Book Antiqua"/>
        </w:rPr>
        <w:t xml:space="preserve"> była taka właśnie </w:t>
      </w:r>
      <w:r w:rsidR="009A4311">
        <w:rPr>
          <w:rFonts w:ascii="Book Antiqua" w:hAnsi="Book Antiqua"/>
        </w:rPr>
        <w:t>interpretacja</w:t>
      </w:r>
      <w:r>
        <w:rPr>
          <w:rFonts w:ascii="Book Antiqua" w:hAnsi="Book Antiqua"/>
        </w:rPr>
        <w:t xml:space="preserve">). </w:t>
      </w:r>
    </w:p>
    <w:p w14:paraId="6BA36257" w14:textId="77777777" w:rsidR="009A4311" w:rsidRDefault="009A4311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73E65866" w14:textId="349A65CC" w:rsidR="009A4311" w:rsidRDefault="009C72B1" w:rsidP="009A431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C72B1">
        <w:rPr>
          <w:rFonts w:ascii="Book Antiqua" w:hAnsi="Book Antiqua"/>
          <w:b/>
          <w:bCs/>
        </w:rPr>
        <w:t xml:space="preserve">Uregulowanie kwestii uzyskiwania zgody na udział w badaniu osoby częściowo ubezwłasnowolnionej. </w:t>
      </w:r>
    </w:p>
    <w:p w14:paraId="224023D8" w14:textId="11ABDC0E" w:rsidR="009C72B1" w:rsidRDefault="009C72B1" w:rsidP="009C72B1">
      <w:pPr>
        <w:pStyle w:val="Akapitzlist"/>
        <w:jc w:val="both"/>
        <w:rPr>
          <w:rFonts w:ascii="Book Antiqua" w:hAnsi="Book Antiqua"/>
          <w:b/>
          <w:bCs/>
        </w:rPr>
      </w:pPr>
    </w:p>
    <w:p w14:paraId="0925BC9D" w14:textId="2DDC7D7F" w:rsidR="009C72B1" w:rsidRDefault="00E3054F" w:rsidP="00B531B8">
      <w:pPr>
        <w:pStyle w:val="Akapitzlist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Zgodnie z art. 25 ust. 6 ustawy w nowym brzmieniu:</w:t>
      </w:r>
    </w:p>
    <w:p w14:paraId="7EC74A39" w14:textId="3E776BC9" w:rsidR="00E3054F" w:rsidRDefault="00E3054F" w:rsidP="009C72B1">
      <w:pPr>
        <w:pStyle w:val="Akapitzlist"/>
        <w:jc w:val="both"/>
        <w:rPr>
          <w:rFonts w:ascii="Book Antiqua" w:hAnsi="Book Antiqua"/>
        </w:rPr>
      </w:pPr>
    </w:p>
    <w:p w14:paraId="066EDA43" w14:textId="3F919755" w:rsidR="00E3054F" w:rsidRPr="00392798" w:rsidRDefault="00E3054F" w:rsidP="00E3054F">
      <w:pPr>
        <w:pStyle w:val="Akapitzlist"/>
        <w:ind w:left="0"/>
        <w:jc w:val="both"/>
        <w:rPr>
          <w:rFonts w:ascii="Book Antiqua" w:hAnsi="Book Antiqua"/>
        </w:rPr>
      </w:pPr>
      <w:r w:rsidRPr="00392798">
        <w:rPr>
          <w:rFonts w:ascii="Book Antiqua" w:hAnsi="Book Antiqua"/>
        </w:rPr>
        <w:lastRenderedPageBreak/>
        <w:t xml:space="preserve">„6. W przypadku uczestnika będącego </w:t>
      </w:r>
      <w:r w:rsidRPr="00392798">
        <w:rPr>
          <w:rFonts w:ascii="Book Antiqua" w:hAnsi="Book Antiqua"/>
          <w:b/>
          <w:bCs/>
        </w:rPr>
        <w:t xml:space="preserve">osobą ubezwłasnowolnioną częściowo </w:t>
      </w:r>
      <w:r w:rsidRPr="00392798">
        <w:rPr>
          <w:rFonts w:ascii="Book Antiqua" w:hAnsi="Book Antiqua"/>
        </w:rPr>
        <w:t xml:space="preserve">niepozostającą pod władzą rodzicielską zgody na udział w eksperymencie leczniczym </w:t>
      </w:r>
      <w:r w:rsidRPr="00392798">
        <w:rPr>
          <w:rFonts w:ascii="Book Antiqua" w:hAnsi="Book Antiqua"/>
          <w:b/>
          <w:bCs/>
        </w:rPr>
        <w:t>udziela kurator i ta osoba</w:t>
      </w:r>
      <w:r w:rsidRPr="00392798">
        <w:rPr>
          <w:rFonts w:ascii="Book Antiqua" w:hAnsi="Book Antiqua"/>
        </w:rPr>
        <w:t>. Przepis ust. 3 stosuje się odpowiednio.</w:t>
      </w:r>
      <w:r w:rsidR="00A2045C" w:rsidRPr="00392798">
        <w:rPr>
          <w:rFonts w:ascii="Book Antiqua" w:hAnsi="Book Antiqua"/>
        </w:rPr>
        <w:t>”</w:t>
      </w:r>
    </w:p>
    <w:p w14:paraId="4F677A42" w14:textId="4FCA22C6" w:rsidR="00176EBB" w:rsidRDefault="00176EBB" w:rsidP="00E3054F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18A4D5E2" w14:textId="108C2D25" w:rsidR="00176EBB" w:rsidRDefault="00BE5B28" w:rsidP="00E3054F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Innymi słowy, </w:t>
      </w:r>
      <w:r w:rsidR="000758FB">
        <w:rPr>
          <w:rFonts w:ascii="Book Antiqua" w:hAnsi="Book Antiqua"/>
        </w:rPr>
        <w:t xml:space="preserve">w przypadku braku porozumienia między tym osobami, o dopuszczalności udziału osoby częściowo ubezwłasnowolnionej w eksperymencie decyduje sąd opiekuńczy. </w:t>
      </w:r>
    </w:p>
    <w:p w14:paraId="6CACA4BB" w14:textId="3638796E" w:rsidR="000758FB" w:rsidRDefault="000758FB" w:rsidP="00E3054F">
      <w:pPr>
        <w:pStyle w:val="Akapitzlist"/>
        <w:ind w:left="0"/>
        <w:jc w:val="both"/>
        <w:rPr>
          <w:rFonts w:ascii="Book Antiqua" w:hAnsi="Book Antiqua"/>
        </w:rPr>
      </w:pPr>
    </w:p>
    <w:p w14:paraId="6DA2D938" w14:textId="77777777" w:rsidR="000758FB" w:rsidRDefault="000758FB" w:rsidP="000758FB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758FB">
        <w:rPr>
          <w:rFonts w:ascii="Book Antiqua" w:hAnsi="Book Antiqua"/>
          <w:b/>
          <w:bCs/>
        </w:rPr>
        <w:t>Uregulowanie możliwości realizacji eksperymentu leczniczego bez uprzedniej zgody.</w:t>
      </w:r>
      <w:r>
        <w:rPr>
          <w:rFonts w:ascii="Book Antiqua" w:hAnsi="Book Antiqua"/>
        </w:rPr>
        <w:t xml:space="preserve"> </w:t>
      </w:r>
    </w:p>
    <w:p w14:paraId="2F974AF3" w14:textId="32C93FD7" w:rsidR="000758FB" w:rsidRPr="000758FB" w:rsidRDefault="000758FB" w:rsidP="000758FB">
      <w:pPr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Dodano w tym celu nowy art. 25 a ustawy o zawodach lekarza i lekarza dentysty, o brzmieniu:</w:t>
      </w:r>
    </w:p>
    <w:p w14:paraId="2526FBD0" w14:textId="6397215E" w:rsidR="000758FB" w:rsidRDefault="000758FB" w:rsidP="000758FB">
      <w:pPr>
        <w:pStyle w:val="Akapitzlist"/>
        <w:jc w:val="both"/>
        <w:rPr>
          <w:rFonts w:ascii="Book Antiqua" w:hAnsi="Book Antiqua"/>
        </w:rPr>
      </w:pPr>
    </w:p>
    <w:p w14:paraId="73D31672" w14:textId="77777777" w:rsidR="007F6D90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 xml:space="preserve">„Art. 25a. </w:t>
      </w:r>
    </w:p>
    <w:p w14:paraId="2B4DEB39" w14:textId="1A89EFD8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Przeprowadzenie eksperymentu leczniczego bez wymaganej zgody jest dopuszczalne po łącznym</w:t>
      </w:r>
      <w:r w:rsidR="007F6D90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spełnieniu następujących warunków:</w:t>
      </w:r>
    </w:p>
    <w:p w14:paraId="6745C245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1) uczestnik jest niezdolny do udzielenia zgody na udział w tym eksperymencie;</w:t>
      </w:r>
    </w:p>
    <w:p w14:paraId="5FA219E3" w14:textId="544ED42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2) zachodzi przypadek niecierpiący zwłoki i ze względu na konieczność natychmiastowego działania uzyskanie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zgody na udział w eksperymencie leczniczym od przedstawiciela ustawowego uczestnika albo zezwolenia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sądowego nie jest możliwe w wystarczająco krótkim czasie;</w:t>
      </w:r>
    </w:p>
    <w:p w14:paraId="5AEA5C34" w14:textId="66FAD65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3) eksperyment o porównywalnej skuteczności nie może być przeprowadzony na osobach nieznajdujących się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sytuacji niecierpiącej zwłoki;</w:t>
      </w:r>
    </w:p>
    <w:p w14:paraId="6BE01E4A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4) uczestnik uprzednio nie wyraził sprzeciwu wobec udziału w takim eksperymencie;</w:t>
      </w:r>
    </w:p>
    <w:p w14:paraId="0FF6F033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5) uczestnik eksperymentu leczniczego prowadzonego w sytuacji niecierpiącej zwłoki i – jeżeli dotyczy – jego</w:t>
      </w:r>
    </w:p>
    <w:p w14:paraId="61B83BD2" w14:textId="4B87A958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przedstawiciel ustawowy otrzyma wszelkie istotne informacje dotyczące uczestnictwa w tym eksperymencie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najszybszym możliwym czasie;</w:t>
      </w:r>
    </w:p>
    <w:p w14:paraId="37E805F0" w14:textId="2BC6DC32" w:rsid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6) wystąpiono o zgodę na udział w eksperymencie leczniczym albo o wydanie przez sąd, o którym mowa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art. 25 ust. 7, zezwolenia na przeprowadzenie eksperymentu leczniczego.”</w:t>
      </w:r>
    </w:p>
    <w:p w14:paraId="06FA2882" w14:textId="45F0BB7F" w:rsidR="007F6D90" w:rsidRDefault="007F6D90" w:rsidP="000758FB">
      <w:pPr>
        <w:pStyle w:val="Akapitzlist"/>
        <w:jc w:val="both"/>
        <w:rPr>
          <w:rFonts w:ascii="Book Antiqua" w:hAnsi="Book Antiqua"/>
        </w:rPr>
      </w:pPr>
    </w:p>
    <w:p w14:paraId="3F55E0C9" w14:textId="6279D4ED" w:rsidR="007F6D90" w:rsidRDefault="007F6D90" w:rsidP="007F6D9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Należy mieć przy tym na względzie, iż ponieważ warunki te przewidują wyjątek od reguły, jaką jest obowiązek uzyskania uprzedniej zgody na warunkach przewidzianych w ustawie, przepis ten musi być interpretowany ściśle, a w przypadku wątpliwości – w sposób zawężający. </w:t>
      </w:r>
    </w:p>
    <w:p w14:paraId="2EF59DAF" w14:textId="1FAF1E10" w:rsidR="00E516FA" w:rsidRDefault="00E516FA" w:rsidP="000758FB">
      <w:pPr>
        <w:pStyle w:val="Akapitzlist"/>
        <w:jc w:val="both"/>
        <w:rPr>
          <w:rFonts w:ascii="Book Antiqua" w:hAnsi="Book Antiqua"/>
        </w:rPr>
      </w:pPr>
    </w:p>
    <w:p w14:paraId="0CC2F93F" w14:textId="0936DFEB" w:rsidR="00E516FA" w:rsidRPr="003C2A1E" w:rsidRDefault="008C5D96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3C2A1E">
        <w:rPr>
          <w:rFonts w:ascii="Book Antiqua" w:hAnsi="Book Antiqua"/>
          <w:b/>
          <w:bCs/>
        </w:rPr>
        <w:t>Rozszerzenie</w:t>
      </w:r>
      <w:r w:rsidR="00A658D1" w:rsidRPr="003C2A1E">
        <w:rPr>
          <w:rFonts w:ascii="Book Antiqua" w:hAnsi="Book Antiqua"/>
          <w:b/>
          <w:bCs/>
        </w:rPr>
        <w:t xml:space="preserve"> definicji eksperymentu medycznego</w:t>
      </w:r>
      <w:r w:rsidRPr="003C2A1E">
        <w:rPr>
          <w:rFonts w:ascii="Book Antiqua" w:hAnsi="Book Antiqua"/>
          <w:b/>
          <w:bCs/>
        </w:rPr>
        <w:t>, poprzez doprecyzowanie w art. 21. ust. 4</w:t>
      </w:r>
      <w:r w:rsidR="00673FF7" w:rsidRPr="003C2A1E">
        <w:rPr>
          <w:rFonts w:ascii="Book Antiqua" w:hAnsi="Book Antiqua"/>
          <w:b/>
          <w:bCs/>
        </w:rPr>
        <w:t xml:space="preserve"> ustawy</w:t>
      </w:r>
      <w:r w:rsidRPr="003C2A1E">
        <w:rPr>
          <w:rFonts w:ascii="Book Antiqua" w:hAnsi="Book Antiqua"/>
          <w:b/>
          <w:bCs/>
        </w:rPr>
        <w:t xml:space="preserve">, iż: </w:t>
      </w:r>
    </w:p>
    <w:p w14:paraId="7A4E45CC" w14:textId="27D8A6E9" w:rsidR="00A658D1" w:rsidRDefault="00A658D1" w:rsidP="00A658D1">
      <w:pPr>
        <w:pStyle w:val="Akapitzlist"/>
        <w:jc w:val="both"/>
        <w:rPr>
          <w:rFonts w:ascii="Book Antiqua" w:hAnsi="Book Antiqua"/>
        </w:rPr>
      </w:pPr>
    </w:p>
    <w:p w14:paraId="3D87FF9A" w14:textId="7E0F143A" w:rsidR="00A658D1" w:rsidRDefault="00A658D1" w:rsidP="00A658D1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A658D1">
        <w:rPr>
          <w:rFonts w:ascii="Book Antiqua" w:hAnsi="Book Antiqua"/>
        </w:rPr>
        <w:t>Eksperymentem medycznym jest również przeprowadzenie badań materiału biologicznego, w tym genetycznego, pobranego od osoby dla celów naukowych.</w:t>
      </w:r>
      <w:r w:rsidR="008C5D96">
        <w:rPr>
          <w:rFonts w:ascii="Book Antiqua" w:hAnsi="Book Antiqua"/>
        </w:rPr>
        <w:t>”</w:t>
      </w:r>
    </w:p>
    <w:p w14:paraId="22C49EF8" w14:textId="77777777" w:rsidR="008C5D96" w:rsidRDefault="008C5D96" w:rsidP="00A658D1">
      <w:pPr>
        <w:pStyle w:val="Akapitzlist"/>
        <w:jc w:val="both"/>
        <w:rPr>
          <w:rFonts w:ascii="Book Antiqua" w:hAnsi="Book Antiqua"/>
        </w:rPr>
      </w:pPr>
    </w:p>
    <w:p w14:paraId="152BD1E1" w14:textId="6F8C7B17" w:rsidR="008C5D96" w:rsidRPr="003C2A1E" w:rsidRDefault="008C5D96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3C2A1E">
        <w:rPr>
          <w:rFonts w:ascii="Book Antiqua" w:hAnsi="Book Antiqua"/>
          <w:b/>
          <w:bCs/>
        </w:rPr>
        <w:t>Wprowadzenie obowiązkowego ubezpieczenia OC dla eksperymentu medycznego, poprzez dodanie art. 23c o następującym brzmieniu:</w:t>
      </w:r>
    </w:p>
    <w:p w14:paraId="786A47CA" w14:textId="20510E31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1DBA3D8F" w14:textId="672D482F" w:rsidR="008C5D96" w:rsidRDefault="003C2A1E" w:rsidP="008C5D96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8C5D96" w:rsidRPr="008C5D96">
        <w:rPr>
          <w:rFonts w:ascii="Book Antiqua" w:hAnsi="Book Antiqua"/>
        </w:rPr>
        <w:t xml:space="preserve">Art. 23c. </w:t>
      </w:r>
    </w:p>
    <w:p w14:paraId="46591BC9" w14:textId="3DCEBAF8" w:rsidR="008C5D96" w:rsidRDefault="008C5D96" w:rsidP="008C5D96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  <w:r w:rsidRPr="008C5D96">
        <w:rPr>
          <w:rFonts w:ascii="Book Antiqua" w:hAnsi="Book Antiqua"/>
        </w:rPr>
        <w:t xml:space="preserve">Eksperyment medyczny może być przeprowadzony po zawarciu przez podmiot przeprowadzający eksperyment medyczny umowy ubezpieczenia odpowiedzialności cywilnej na rzecz jego uczestnika oraz osoby, której skutki eksperymentu mogą bezpośrednio dotknąć. </w:t>
      </w:r>
    </w:p>
    <w:p w14:paraId="3EE79EDA" w14:textId="56C5D41B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6953DF10" w14:textId="77777777" w:rsidR="008C5D96" w:rsidRDefault="008C5D96" w:rsidP="005221C3">
      <w:pPr>
        <w:pStyle w:val="Akapitzlist"/>
        <w:jc w:val="both"/>
        <w:rPr>
          <w:rFonts w:ascii="Book Antiqua" w:hAnsi="Book Antiqua"/>
        </w:rPr>
      </w:pPr>
    </w:p>
    <w:p w14:paraId="0354220C" w14:textId="016001B7" w:rsidR="008C5D96" w:rsidRDefault="008C5D96" w:rsidP="008C5D96">
      <w:pPr>
        <w:pStyle w:val="Akapitzlist"/>
        <w:jc w:val="both"/>
        <w:rPr>
          <w:rFonts w:ascii="Book Antiqua" w:hAnsi="Book Antiqua"/>
        </w:rPr>
      </w:pPr>
      <w:r w:rsidRPr="008C5D96">
        <w:rPr>
          <w:rFonts w:ascii="Book Antiqua" w:hAnsi="Book Antiqua"/>
        </w:rPr>
        <w:t xml:space="preserve">2. W przypadkach niecierpiących zwłoki i ze względu na bezpośrednie zagrożenie życia uczestnika eksperymentu leczniczego można wyjątkowo odstąpić od obowiązku zawarcia umowy określonej w ust. 1. </w:t>
      </w:r>
    </w:p>
    <w:p w14:paraId="5B2E7A8F" w14:textId="77777777" w:rsidR="00CB7F72" w:rsidRDefault="00CB7F72" w:rsidP="008C5D96">
      <w:pPr>
        <w:pStyle w:val="Akapitzlist"/>
        <w:jc w:val="both"/>
        <w:rPr>
          <w:rFonts w:ascii="Book Antiqua" w:hAnsi="Book Antiqua"/>
        </w:rPr>
      </w:pPr>
    </w:p>
    <w:p w14:paraId="051621F0" w14:textId="2F5F6DD0" w:rsidR="008C5D96" w:rsidRDefault="008C5D96" w:rsidP="008C5D96">
      <w:pPr>
        <w:pStyle w:val="Akapitzlist"/>
        <w:jc w:val="both"/>
        <w:rPr>
          <w:rFonts w:ascii="Book Antiqua" w:hAnsi="Book Antiqua"/>
        </w:rPr>
      </w:pPr>
      <w:r w:rsidRPr="008C5D96">
        <w:rPr>
          <w:rFonts w:ascii="Book Antiqua" w:hAnsi="Book Antiqua"/>
        </w:rPr>
        <w:t>3. Minister właściwy do spraw instytucji finansowych w porozumieniu z ministrem właściwym do spraw zdrowia, po zasięgnięciu opinii Polskiej Izby Ubezpieczeń, określi, w drodze rozporządzenia, szczegółowy zakres ubezpieczenia obowiązkowego, termin powstania obowiązku ubezpieczenia oraz minimalną sumę gwarancyjną, biorąc pod uwagę specyfikę eksperymentu medycznego.”</w:t>
      </w:r>
    </w:p>
    <w:p w14:paraId="7B0495EE" w14:textId="79F8D5B3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5A2B392C" w14:textId="67FCCCB6" w:rsidR="008C5D96" w:rsidRDefault="00CB7F72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Szczegółowy dotyczące nowych minimalnych sum gwarancyjnych znane będą po </w:t>
      </w:r>
      <w:r w:rsidR="00ED5192">
        <w:rPr>
          <w:rFonts w:ascii="Book Antiqua" w:hAnsi="Book Antiqua"/>
        </w:rPr>
        <w:t>publikacji w/w Rozporządzenia.</w:t>
      </w:r>
    </w:p>
    <w:p w14:paraId="2662F23D" w14:textId="77777777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39ADCC21" w14:textId="6599F20A" w:rsidR="005221C3" w:rsidRPr="00ED5192" w:rsidRDefault="005221C3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ED5192">
        <w:rPr>
          <w:rFonts w:ascii="Book Antiqua" w:hAnsi="Book Antiqua"/>
          <w:b/>
          <w:bCs/>
        </w:rPr>
        <w:t xml:space="preserve">Rozszerzenie obowiązków informacyjnych względem Uczestnika </w:t>
      </w:r>
      <w:r w:rsidR="00ED5192">
        <w:rPr>
          <w:rFonts w:ascii="Book Antiqua" w:hAnsi="Book Antiqua"/>
          <w:b/>
          <w:bCs/>
        </w:rPr>
        <w:t>Eksperymentu</w:t>
      </w:r>
      <w:r w:rsidRPr="00ED5192">
        <w:rPr>
          <w:rFonts w:ascii="Book Antiqua" w:hAnsi="Book Antiqua"/>
          <w:b/>
          <w:bCs/>
        </w:rPr>
        <w:t>.</w:t>
      </w:r>
    </w:p>
    <w:p w14:paraId="4D49B7F8" w14:textId="20238335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0D6D4121" w14:textId="512772DA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dotychczasowym stanie prawnym (niezależnie od odrębnych przepisów Dobrej Praktyki Klinicznej), obowiązek informacyjny opisany był w art. 24 </w:t>
      </w:r>
      <w:r w:rsidR="00ED5192">
        <w:rPr>
          <w:rFonts w:ascii="Book Antiqua" w:hAnsi="Book Antiqua"/>
        </w:rPr>
        <w:t>ustawy o zawodzie lekarza i lekarza dentysty</w:t>
      </w:r>
      <w:r>
        <w:rPr>
          <w:rFonts w:ascii="Book Antiqua" w:hAnsi="Book Antiqua"/>
        </w:rPr>
        <w:t xml:space="preserve"> w następujący sposób:</w:t>
      </w:r>
    </w:p>
    <w:p w14:paraId="5F24A0B9" w14:textId="1B36D092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3C43D310" w14:textId="118E1910" w:rsidR="005221C3" w:rsidRPr="005221C3" w:rsidRDefault="00ED5192" w:rsidP="005221C3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„</w:t>
      </w:r>
      <w:r w:rsidR="005221C3" w:rsidRPr="005221C3">
        <w:rPr>
          <w:rFonts w:ascii="Book Antiqua" w:hAnsi="Book Antiqua"/>
          <w:b/>
          <w:bCs/>
        </w:rPr>
        <w:t>Art.  24.  [Obowiązek poinformowania osoby poddającej się eksperymentowi]</w:t>
      </w:r>
    </w:p>
    <w:p w14:paraId="1104EDD9" w14:textId="0AC6A823" w:rsidR="005221C3" w:rsidRDefault="00ED5192" w:rsidP="00ED5192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5221C3" w:rsidRPr="005221C3">
        <w:rPr>
          <w:rFonts w:ascii="Book Antiqua" w:hAnsi="Book Antiqua"/>
        </w:rPr>
        <w:t>Osoba, która ma być poddana eksperymentowi medycznemu, jest uprzednio informowana o celach, sposobach i warunkach przeprowadzenia eksperymentu, spodziewanych korzyściach leczniczych lub poznawczych, ryzyku oraz o możliwości odstąpienia od udziału w eksperymencie w każdym jego stadium.</w:t>
      </w:r>
    </w:p>
    <w:p w14:paraId="356F99D1" w14:textId="77777777" w:rsidR="00ED5192" w:rsidRPr="005221C3" w:rsidRDefault="00ED5192" w:rsidP="00ED5192">
      <w:pPr>
        <w:pStyle w:val="Akapitzlist"/>
        <w:ind w:left="1080"/>
        <w:jc w:val="both"/>
        <w:rPr>
          <w:rFonts w:ascii="Book Antiqua" w:hAnsi="Book Antiqua"/>
        </w:rPr>
      </w:pPr>
    </w:p>
    <w:p w14:paraId="052559EE" w14:textId="4FBEC6FD" w:rsidR="005221C3" w:rsidRPr="005221C3" w:rsidRDefault="005221C3" w:rsidP="005221C3">
      <w:pPr>
        <w:pStyle w:val="Akapitzlist"/>
        <w:jc w:val="both"/>
        <w:rPr>
          <w:rFonts w:ascii="Book Antiqua" w:hAnsi="Book Antiqua"/>
        </w:rPr>
      </w:pPr>
      <w:r w:rsidRPr="005221C3">
        <w:rPr>
          <w:rFonts w:ascii="Book Antiqua" w:hAnsi="Book Antiqua"/>
        </w:rPr>
        <w:t>2. W przypadku gdyby natychmiastowe przerwanie eksperymentu mogło spowodować niebezpieczeństwo dla życia lub zdrowia jego uczestnika, lekarz obowiązany jest go o tym poinformować.</w:t>
      </w:r>
      <w:r w:rsidR="00ED5192">
        <w:rPr>
          <w:rFonts w:ascii="Book Antiqua" w:hAnsi="Book Antiqua"/>
        </w:rPr>
        <w:t>”</w:t>
      </w:r>
    </w:p>
    <w:p w14:paraId="20EC3214" w14:textId="2049F638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50778AB9" w14:textId="20BE1324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Należy zauważyć, iż brzmienie to było raczej lakoniczne, zostawiając pewną dowolność sformułowań dla podmiotu tworzącego Informację dla Uczestnika eksperymentu.</w:t>
      </w:r>
    </w:p>
    <w:p w14:paraId="36F0FECE" w14:textId="566BFD8D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07EAE677" w14:textId="30A694D0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Przepis w nowym brzmieniu tworzy natomiast precyzyjny katalog informacji, które muszą być przekazane Uczestnikowi.</w:t>
      </w:r>
    </w:p>
    <w:p w14:paraId="01A7A9DC" w14:textId="182C1C8A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6F4F95C6" w14:textId="38497146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 1 stycznia 2021 roku ar. 24 ustawy o zawodzie lekarza i lekarza dentysty otrzymuje następujące brzmienie:</w:t>
      </w:r>
    </w:p>
    <w:p w14:paraId="748B59ED" w14:textId="7A51784E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730FFD9C" w14:textId="7625B357" w:rsidR="00E16F1B" w:rsidRDefault="00E16F1B" w:rsidP="005221C3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877211" w:rsidRPr="00877211">
        <w:rPr>
          <w:rFonts w:ascii="Book Antiqua" w:hAnsi="Book Antiqua"/>
        </w:rPr>
        <w:t xml:space="preserve">Art. 24. </w:t>
      </w:r>
    </w:p>
    <w:p w14:paraId="228139DB" w14:textId="7719628C" w:rsidR="00F76BE3" w:rsidRDefault="00877211" w:rsidP="005221C3">
      <w:pPr>
        <w:pStyle w:val="Akapitzlist"/>
        <w:jc w:val="both"/>
        <w:rPr>
          <w:rFonts w:ascii="Book Antiqua" w:hAnsi="Book Antiqua"/>
        </w:rPr>
      </w:pPr>
      <w:r w:rsidRPr="00877211">
        <w:rPr>
          <w:rFonts w:ascii="Book Antiqua" w:hAnsi="Book Antiqua"/>
        </w:rPr>
        <w:t xml:space="preserve">1. Uczestnik lub jego przedstawiciel ustawowy przed wyrażeniem zgody, o której mowa w art. 25, otrzymuje informację ustną i pisemną, przedstawioną w sposób </w:t>
      </w:r>
      <w:r w:rsidRPr="00877211">
        <w:rPr>
          <w:rFonts w:ascii="Book Antiqua" w:hAnsi="Book Antiqua"/>
        </w:rPr>
        <w:lastRenderedPageBreak/>
        <w:t>zrozumiały.</w:t>
      </w:r>
      <w:r w:rsidR="00E16F1B">
        <w:rPr>
          <w:rFonts w:ascii="Book Antiqua" w:hAnsi="Book Antiqua"/>
        </w:rPr>
        <w:t xml:space="preserve"> </w:t>
      </w:r>
      <w:r w:rsidRPr="00877211">
        <w:rPr>
          <w:rFonts w:ascii="Book Antiqua" w:hAnsi="Book Antiqua"/>
        </w:rPr>
        <w:t>Przekazanie informacji jest odnotowywane w dokumentacji eksperymentu.</w:t>
      </w:r>
    </w:p>
    <w:p w14:paraId="661E2199" w14:textId="2CFBDAD3" w:rsidR="00F76BE3" w:rsidRDefault="00F76BE3" w:rsidP="005221C3">
      <w:pPr>
        <w:pStyle w:val="Akapitzlist"/>
        <w:jc w:val="both"/>
        <w:rPr>
          <w:rFonts w:ascii="Book Antiqua" w:hAnsi="Book Antiqua"/>
        </w:rPr>
      </w:pPr>
    </w:p>
    <w:p w14:paraId="758126EC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2. Informacja, o której mowa w ust. 1, obejmuje: </w:t>
      </w:r>
    </w:p>
    <w:p w14:paraId="1FBD5FA9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1) cel, pełny plan eksperymentu medycznego oraz ryzyko i korzyści związane z eksperymentem; </w:t>
      </w:r>
    </w:p>
    <w:p w14:paraId="3A69EE07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2) zakres i długość trwania procedur, które mają być stosowane, w szczególności wszelkie uciążliwości i zagrożenia dla zdrowia uczestnika związane z jego udziałem w eksperymencie; </w:t>
      </w:r>
    </w:p>
    <w:p w14:paraId="2139C3C7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>3) ustalenia dotyczące sposobu reagowania na zdarzenia niepożądane oraz pytania i wątpliwości uczestnika;</w:t>
      </w:r>
    </w:p>
    <w:p w14:paraId="0594163D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 4) środki powzięte w celu zapewnienia poszanowania życia prywatnego uczestnika oraz poufności jego danych osobowych; </w:t>
      </w:r>
    </w:p>
    <w:p w14:paraId="4D3CFA03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5) zasady dostępu do informacji istotnych dla uczestnika, uzyskanych podczas realizacji tego eksperymentu oraz do ogólnych jego wyników; </w:t>
      </w:r>
    </w:p>
    <w:p w14:paraId="049844CF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6) zasady wypłaty odszkodowania w sytuacji powstania szkody; </w:t>
      </w:r>
    </w:p>
    <w:p w14:paraId="39D1F23E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7) wszelkie przewidywane dalsze użycie wyników eksperymentu medycznego, danych oraz materiału biologicznego zgromadzonego w jego trakcie, w tym jego użycia dla celów komercyjnych; </w:t>
      </w:r>
    </w:p>
    <w:p w14:paraId="2FA58FF5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8) źródła finansowania eksperymentu medycznego; </w:t>
      </w:r>
    </w:p>
    <w:p w14:paraId="2ABA572E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9) zasady dostępu do leczenia eksperymentalnego po zakończeniu udziału w eksperymencie leczniczym, jeżeli okaże się, że u danego uczestnika eksperyment ten przyniósł korzyści dla jego zdrowia; </w:t>
      </w:r>
    </w:p>
    <w:p w14:paraId="6317756A" w14:textId="411E1E6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10) możliwości i zasady dostępu do innego eksperymentu leczniczego, jeżeli może on przynieść uczestnikowi korzyści dla jego zdrowia. </w:t>
      </w:r>
    </w:p>
    <w:p w14:paraId="3B812B36" w14:textId="77777777" w:rsidR="00ED5192" w:rsidRDefault="00ED5192" w:rsidP="005221C3">
      <w:pPr>
        <w:pStyle w:val="Akapitzlist"/>
        <w:jc w:val="both"/>
        <w:rPr>
          <w:rFonts w:ascii="Book Antiqua" w:hAnsi="Book Antiqua"/>
        </w:rPr>
      </w:pPr>
    </w:p>
    <w:p w14:paraId="26D8DBFB" w14:textId="65638FA1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3. Dodatkowo uczestnik przed rozpoczęciem eksperymentu medycznego jest informowany o swoich prawach oraz o ochronie gwarantowanej w przepisach prawa, w szczególności o przysługującym mu prawie do odmowy udzielenia zgody i do wycofania zgody w każdym momencie, bez podania przyczyny i bez negatywnych konsekwencji prawnych w postaci jakiejkolwiek dyskryminacji, w tym w zakresie prawa do opieki zdrowotnej. </w:t>
      </w:r>
    </w:p>
    <w:p w14:paraId="378A0B99" w14:textId="77777777" w:rsidR="00ED5192" w:rsidRDefault="00ED5192" w:rsidP="005221C3">
      <w:pPr>
        <w:pStyle w:val="Akapitzlist"/>
        <w:jc w:val="both"/>
        <w:rPr>
          <w:rFonts w:ascii="Book Antiqua" w:hAnsi="Book Antiqua"/>
        </w:rPr>
      </w:pPr>
    </w:p>
    <w:p w14:paraId="5506AE3D" w14:textId="40139622" w:rsidR="00F76BE3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>4. W przypadku gdy natychmiastowe przerwanie eksperymentu medycznego mogłoby spowodować niebezpieczeństwo dla życia lub zdrowia jego uczestnika, osoba przeprowadzająca eksperyment medyczny ma obowiązek go o tym poinformować</w:t>
      </w:r>
      <w:r w:rsidR="00761BCB">
        <w:rPr>
          <w:rFonts w:ascii="Book Antiqua" w:hAnsi="Book Antiqua"/>
        </w:rPr>
        <w:t>.”</w:t>
      </w:r>
    </w:p>
    <w:p w14:paraId="4A737B6E" w14:textId="4B530613" w:rsidR="00761BCB" w:rsidRDefault="00761BCB" w:rsidP="005221C3">
      <w:pPr>
        <w:pStyle w:val="Akapitzlist"/>
        <w:jc w:val="both"/>
        <w:rPr>
          <w:rFonts w:ascii="Book Antiqua" w:hAnsi="Book Antiqua"/>
        </w:rPr>
      </w:pPr>
    </w:p>
    <w:p w14:paraId="4B1CDBF2" w14:textId="4144C0CA" w:rsidR="00761BCB" w:rsidRDefault="00761BCB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Należy dodać, iż odrębny katalog informacyjny ustanowiony jest przez art. 7 rozporządzenia o Dobrej Praktyce Klinicznej.</w:t>
      </w:r>
    </w:p>
    <w:p w14:paraId="05A4EF09" w14:textId="2372E418" w:rsidR="00761BCB" w:rsidRDefault="00761BCB" w:rsidP="005221C3">
      <w:pPr>
        <w:pStyle w:val="Akapitzlist"/>
        <w:jc w:val="both"/>
        <w:rPr>
          <w:rFonts w:ascii="Book Antiqua" w:hAnsi="Book Antiqua"/>
        </w:rPr>
      </w:pPr>
    </w:p>
    <w:p w14:paraId="09A52C90" w14:textId="66075DF8" w:rsidR="00761BCB" w:rsidRPr="00ED5192" w:rsidRDefault="00761BCB" w:rsidP="00ED5192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ED5192">
        <w:rPr>
          <w:rFonts w:ascii="Book Antiqua" w:hAnsi="Book Antiqua"/>
          <w:b/>
          <w:bCs/>
        </w:rPr>
        <w:t xml:space="preserve">Centrum Badań Klinicznych Uniwersytetu Medycznego w Łodzi rekomenduje stosowanie tych przepisów łącznie, a więc przekazywanie informacji, która wyczerpuje brzmienie obu tych przepisów. </w:t>
      </w:r>
    </w:p>
    <w:p w14:paraId="37B21E56" w14:textId="77777777" w:rsidR="00F76BE3" w:rsidRDefault="00F76BE3" w:rsidP="005221C3">
      <w:pPr>
        <w:pStyle w:val="Akapitzlist"/>
        <w:jc w:val="both"/>
        <w:rPr>
          <w:rFonts w:ascii="Book Antiqua" w:hAnsi="Book Antiqua"/>
        </w:rPr>
      </w:pPr>
    </w:p>
    <w:p w14:paraId="66078040" w14:textId="77777777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1F10ADDC" w14:textId="5E757D3D" w:rsidR="00E516FA" w:rsidRDefault="00E516FA" w:rsidP="00AB467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A82D90">
        <w:rPr>
          <w:rFonts w:ascii="Book Antiqua" w:hAnsi="Book Antiqua"/>
        </w:rPr>
        <w:lastRenderedPageBreak/>
        <w:t xml:space="preserve">Wprowadzenie dodatkowych gwarancji </w:t>
      </w:r>
      <w:r w:rsidR="00F56B00" w:rsidRPr="00A82D90">
        <w:rPr>
          <w:rFonts w:ascii="Book Antiqua" w:hAnsi="Book Antiqua"/>
        </w:rPr>
        <w:t xml:space="preserve">dla Uczestnika, szczególnie w zakresie dostępności koniecznych procedur medycznych, ograniczenie </w:t>
      </w:r>
      <w:r w:rsidR="00A82D90" w:rsidRPr="00A82D90">
        <w:rPr>
          <w:rFonts w:ascii="Book Antiqua" w:hAnsi="Book Antiqua"/>
        </w:rPr>
        <w:t xml:space="preserve">stosowanie placebo oraz stosowania sprawdzonych metod medycznych w przypadku grupy kontrolnej. </w:t>
      </w:r>
    </w:p>
    <w:p w14:paraId="5C5269EC" w14:textId="60B657A0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4E4C8D9C" w14:textId="32D6681A" w:rsidR="0028762C" w:rsidRDefault="0028762C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Powyższe zabezpieczenia wprowadzono poprzez zmianę art. 26 ustawy (jego uprzednie brzmienie zostało </w:t>
      </w:r>
      <w:r w:rsidRPr="0028762C">
        <w:rPr>
          <w:rFonts w:ascii="Book Antiqua" w:hAnsi="Book Antiqua"/>
          <w:i/>
          <w:iCs/>
        </w:rPr>
        <w:t>de facto</w:t>
      </w:r>
      <w:r>
        <w:rPr>
          <w:rFonts w:ascii="Book Antiqua" w:hAnsi="Book Antiqua"/>
        </w:rPr>
        <w:t xml:space="preserve"> przeniesione do art. 21 i 23a), który od 1 stycznia 2021 r. zyskuje następujące brzmienie:</w:t>
      </w:r>
    </w:p>
    <w:p w14:paraId="66647332" w14:textId="36A441D8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1AA61EFD" w14:textId="77777777" w:rsid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Art. 26. </w:t>
      </w:r>
    </w:p>
    <w:p w14:paraId="75121F98" w14:textId="77777777" w:rsidR="0028762C" w:rsidRPr="0028762C" w:rsidRDefault="0028762C" w:rsidP="0028762C">
      <w:pPr>
        <w:pStyle w:val="Akapitzlist"/>
        <w:jc w:val="both"/>
        <w:rPr>
          <w:rFonts w:ascii="Book Antiqua" w:hAnsi="Book Antiqua"/>
          <w:b/>
          <w:bCs/>
        </w:rPr>
      </w:pPr>
      <w:r w:rsidRPr="0028762C">
        <w:rPr>
          <w:rFonts w:ascii="Book Antiqua" w:hAnsi="Book Antiqua"/>
        </w:rPr>
        <w:t xml:space="preserve">1. Udział w eksperymencie medycznym </w:t>
      </w:r>
      <w:r w:rsidRPr="0028762C">
        <w:rPr>
          <w:rFonts w:ascii="Book Antiqua" w:hAnsi="Book Antiqua"/>
          <w:b/>
          <w:bCs/>
        </w:rPr>
        <w:t xml:space="preserve">nie może opóźnić ani pozbawiać jego uczestnika koniecznych medycznie procedur profilaktycznych, diagnostycznych lub terapeutycznych. </w:t>
      </w:r>
    </w:p>
    <w:p w14:paraId="34FA1504" w14:textId="77777777" w:rsid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2. Podczas eksperymentu medycznego zapewnia się uczestnikowi przypisanemu do grupy kontrolnej </w:t>
      </w:r>
      <w:r w:rsidRPr="0028762C">
        <w:rPr>
          <w:rFonts w:ascii="Book Antiqua" w:hAnsi="Book Antiqua"/>
          <w:b/>
          <w:bCs/>
        </w:rPr>
        <w:t>stosowanie sprawdzonych metod profilaktycznych, diagnostycznych lub terapeutycznych.</w:t>
      </w:r>
      <w:r w:rsidRPr="0028762C">
        <w:rPr>
          <w:rFonts w:ascii="Book Antiqua" w:hAnsi="Book Antiqua"/>
        </w:rPr>
        <w:t xml:space="preserve"> </w:t>
      </w:r>
    </w:p>
    <w:p w14:paraId="567EDEE6" w14:textId="02F87101" w:rsidR="0028762C" w:rsidRP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3. Stosowanie </w:t>
      </w:r>
      <w:r w:rsidRPr="0028762C">
        <w:rPr>
          <w:rFonts w:ascii="Book Antiqua" w:hAnsi="Book Antiqua"/>
          <w:b/>
          <w:bCs/>
        </w:rPr>
        <w:t>placebo jest dopuszczalne jedynie, gdy nie ma żadnych metod o udowodnionej skuteczności albo jeżeli wycofanie lub wstrzymanie takich metod nie stanowi niedopuszczalnego ryzyka lub obciążenia dla uczestnika.</w:t>
      </w:r>
      <w:r>
        <w:rPr>
          <w:rFonts w:ascii="Book Antiqua" w:hAnsi="Book Antiqua"/>
          <w:b/>
          <w:bCs/>
        </w:rPr>
        <w:t>”</w:t>
      </w:r>
    </w:p>
    <w:p w14:paraId="6BDDC2B5" w14:textId="35838594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7AD1AD49" w14:textId="58F1D449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5069DDA5" w14:textId="6018054F" w:rsidR="0028762C" w:rsidRDefault="0028762C" w:rsidP="00B75682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B75682">
        <w:rPr>
          <w:rFonts w:ascii="Book Antiqua" w:hAnsi="Book Antiqua"/>
          <w:b/>
          <w:bCs/>
        </w:rPr>
        <w:t xml:space="preserve">Co warte odnotowania, w nowym brzmieniu ustawy tryb i zasady działania Komisji Bioetycznych zostały przeniesione do ustawy, wobec czego dotychczas obowiązujące  w tej materii </w:t>
      </w:r>
      <w:r w:rsidRPr="00B75682">
        <w:rPr>
          <w:rFonts w:ascii="Book Antiqua" w:hAnsi="Book Antiqua"/>
          <w:b/>
          <w:bCs/>
          <w:i/>
          <w:iCs/>
        </w:rPr>
        <w:t>Rozporządzenie</w:t>
      </w:r>
      <w:r w:rsidRPr="00B75682">
        <w:rPr>
          <w:rFonts w:ascii="Book Antiqua" w:hAnsi="Book Antiqua"/>
          <w:b/>
          <w:bCs/>
        </w:rPr>
        <w:t xml:space="preserve"> od dnia 1 stycznia 2021 r. utraci moc. </w:t>
      </w:r>
    </w:p>
    <w:p w14:paraId="14909DA4" w14:textId="0AFC4C50" w:rsidR="00B75682" w:rsidRDefault="00B75682" w:rsidP="00B75682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0C08413A" w14:textId="6120FDCE" w:rsidR="00B75682" w:rsidRPr="00B75682" w:rsidRDefault="00B75682" w:rsidP="00B75682">
      <w:pPr>
        <w:pStyle w:val="Akapitzlist"/>
        <w:ind w:left="0"/>
        <w:jc w:val="both"/>
        <w:rPr>
          <w:rFonts w:ascii="Book Antiqua" w:hAnsi="Book Antiqua"/>
        </w:rPr>
      </w:pPr>
    </w:p>
    <w:sectPr w:rsidR="00B75682" w:rsidRPr="00B7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A12"/>
    <w:multiLevelType w:val="hybridMultilevel"/>
    <w:tmpl w:val="B2805DCE"/>
    <w:lvl w:ilvl="0" w:tplc="BD22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8714F"/>
    <w:multiLevelType w:val="hybridMultilevel"/>
    <w:tmpl w:val="8EBC52F6"/>
    <w:lvl w:ilvl="0" w:tplc="28E8B6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4"/>
    <w:rsid w:val="00007994"/>
    <w:rsid w:val="000758FB"/>
    <w:rsid w:val="00094A90"/>
    <w:rsid w:val="000C681F"/>
    <w:rsid w:val="000C7100"/>
    <w:rsid w:val="0010425D"/>
    <w:rsid w:val="00157A31"/>
    <w:rsid w:val="00176EBB"/>
    <w:rsid w:val="00214550"/>
    <w:rsid w:val="0028762C"/>
    <w:rsid w:val="003561A0"/>
    <w:rsid w:val="00385803"/>
    <w:rsid w:val="00392798"/>
    <w:rsid w:val="003C2A1E"/>
    <w:rsid w:val="00490945"/>
    <w:rsid w:val="004C3894"/>
    <w:rsid w:val="005221C3"/>
    <w:rsid w:val="00673FF7"/>
    <w:rsid w:val="00761BCB"/>
    <w:rsid w:val="007F6D90"/>
    <w:rsid w:val="00877211"/>
    <w:rsid w:val="008C5D96"/>
    <w:rsid w:val="009563D2"/>
    <w:rsid w:val="009A4311"/>
    <w:rsid w:val="009C72B1"/>
    <w:rsid w:val="00A2045C"/>
    <w:rsid w:val="00A658D1"/>
    <w:rsid w:val="00A74ACA"/>
    <w:rsid w:val="00A82D90"/>
    <w:rsid w:val="00B531B8"/>
    <w:rsid w:val="00B75682"/>
    <w:rsid w:val="00BE5B28"/>
    <w:rsid w:val="00C90E64"/>
    <w:rsid w:val="00CB7F72"/>
    <w:rsid w:val="00E16F1B"/>
    <w:rsid w:val="00E3054F"/>
    <w:rsid w:val="00E516FA"/>
    <w:rsid w:val="00E77637"/>
    <w:rsid w:val="00E94671"/>
    <w:rsid w:val="00EA4D51"/>
    <w:rsid w:val="00EB1BB1"/>
    <w:rsid w:val="00ED5192"/>
    <w:rsid w:val="00F56B00"/>
    <w:rsid w:val="00F76BE3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42A"/>
  <w15:chartTrackingRefBased/>
  <w15:docId w15:val="{C131B227-1958-4437-8BA6-D9ED78A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Edyta Czerwińska</cp:lastModifiedBy>
  <cp:revision>2</cp:revision>
  <dcterms:created xsi:type="dcterms:W3CDTF">2020-11-05T12:53:00Z</dcterms:created>
  <dcterms:modified xsi:type="dcterms:W3CDTF">2020-11-05T12:53:00Z</dcterms:modified>
</cp:coreProperties>
</file>