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36"/>
        <w:tblW w:w="16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60"/>
        <w:gridCol w:w="5811"/>
        <w:gridCol w:w="3402"/>
        <w:gridCol w:w="2977"/>
        <w:gridCol w:w="1984"/>
      </w:tblGrid>
      <w:tr w:rsidR="002343B5" w:rsidRPr="00055A79" w:rsidTr="00055A79">
        <w:trPr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</w:p>
        </w:tc>
      </w:tr>
      <w:tr w:rsidR="002343B5" w:rsidRPr="00055A79" w:rsidTr="00055A7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OPUS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7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Wykorzystanie niskocząsteczkowych inhibitorów w zależnym od kinazy PERK szlaku UPR do leczenia raka jelita grubego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prof. dr hab. Adam Dziki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Uniwersytet Medyczny w Łodzi, Wydział Wojskowo-Lekarski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1 370 050,00 zł </w:t>
            </w:r>
          </w:p>
        </w:tc>
      </w:tr>
      <w:tr w:rsidR="002343B5" w:rsidRPr="00055A79" w:rsidTr="00055A79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8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Profil i funkcja długich niekodujących RNA w przebiegu autoimmunologicznej demielinizacji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 hab. Marcin Mycko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Uniwersytet Medyczny w Łodzi, Wydział Lekarski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1 596 600,00 zł </w:t>
            </w:r>
          </w:p>
        </w:tc>
      </w:tr>
      <w:tr w:rsidR="002343B5" w:rsidRPr="00055A79" w:rsidTr="00055A79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9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Wpływ (5'R) i (5'S) 5',8-cyklo-2'-deoksypuryn na naprawę uszkodzeń zespolonych DNA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dr hab. </w:t>
            </w:r>
            <w:bookmarkStart w:id="0" w:name="_GoBack"/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Bolesław </w:t>
            </w:r>
            <w:bookmarkEnd w:id="0"/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Karwowski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Uniwersytet Medyczny w Łodzi, Wydział Farmaceutyczny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867 682,00 zł </w:t>
            </w:r>
          </w:p>
        </w:tc>
      </w:tr>
      <w:tr w:rsidR="002343B5" w:rsidRPr="00055A79" w:rsidTr="00055A79">
        <w:trPr>
          <w:trHeight w:val="11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10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Ocena pierwotnych i wtórnych zaburzeń molekularnych warunkujących oporność na leki z grupy inhibitorów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proteasomu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 (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bortezomib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,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carfilzomib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) i innych leków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przeciwszpiczakowych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 u chorych na szpiczaka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plazmocytowego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prof. dr hab. Tadeusz Robak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Uniwersytet Medyczny w Łodzi, Wydział Lekarski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1 015 564,00 zł </w:t>
            </w:r>
          </w:p>
        </w:tc>
      </w:tr>
      <w:tr w:rsidR="002343B5" w:rsidRPr="00055A79" w:rsidTr="00055A7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SONATA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11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Inhibitory białek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antyapoptotycznych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 z rodziny BCL-2 jako związki wzmacniające hamowanie aktywności BRAFV600E w komórkach czerniaka.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 Mariusz Hartman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Uniwersytet Medyczny w Łodzi, Międzywydziałowa Katedra Chemii i Biochemii Medycznej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748 670,00 zł </w:t>
            </w:r>
          </w:p>
        </w:tc>
      </w:tr>
      <w:tr w:rsidR="002343B5" w:rsidRPr="00055A79" w:rsidTr="00055A79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PRELUDIUM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12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Zmiany poziomu ekspresji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mikroRNA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 kodowanego przez wirus Epsteina-Barr u chorych na stwardnienie rozsiane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lek. Marcin Marek Bakalarz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fizyczna/opiekun: prof. Krzysztof Selmaj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150 000,00 zł </w:t>
            </w:r>
          </w:p>
        </w:tc>
      </w:tr>
      <w:tr w:rsidR="002343B5" w:rsidRPr="00055A79" w:rsidTr="00055A79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13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Wpływ szlaku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Notch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 na progresję i ryzyko wznowy raka jelita, nerki oraz płuc.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mgr inż. Dorota </w:t>
            </w:r>
            <w:proofErr w:type="spellStart"/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Jędroszka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fizyczna/opiekun: prof. Andrzej Bednarek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100 200,00 zł </w:t>
            </w:r>
          </w:p>
        </w:tc>
      </w:tr>
      <w:tr w:rsidR="002343B5" w:rsidRPr="00055A79" w:rsidTr="00055A79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14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Ocena wpływu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mykotoksyny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zearalenonu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 na metabolizm, stres oksydacyjny i inwazyjność komórek prawidłowych i nowotworowych gruczołu krokowego, z uwzględnieniem roli receptorów estrogenowych w tym procesie.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mgr Karolina Kowalska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fizyczna/opiekun: dr hab. Agnieszka Piastowska-Ciesielska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99 900,00 zł </w:t>
            </w:r>
          </w:p>
        </w:tc>
      </w:tr>
      <w:tr w:rsidR="002343B5" w:rsidRPr="00055A79" w:rsidTr="00055A79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15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Szlak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Notch</w:t>
              </w:r>
              <w:proofErr w:type="spellEnd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 w progresji i mechanizmie powstawania wznowy raka piersi, jajnika i prostaty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mgr Magdalena Orzechowska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fizyczna/opiekun: prof. Andrzej Bednarek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100 200,00 zł </w:t>
            </w:r>
          </w:p>
        </w:tc>
      </w:tr>
      <w:tr w:rsidR="002343B5" w:rsidRPr="00055A79" w:rsidTr="00055A79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hyperlink r:id="rId16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 xml:space="preserve">Rola hormonów tkanki tłuszczowej w patogenezie i leczeniu przetok </w:t>
              </w:r>
              <w:proofErr w:type="spellStart"/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pl-PL"/>
                </w:rPr>
                <w:t>okołoodbytniczych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lek. Marcin Włodarczyk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fizyczna/opiekun: prof. Jakub Fichna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150 000,00 zł </w:t>
            </w:r>
          </w:p>
        </w:tc>
      </w:tr>
      <w:tr w:rsidR="002343B5" w:rsidRPr="00055A79" w:rsidTr="00055A7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ind w:left="-128" w:firstLine="4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POLONEZ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US" w:eastAsia="pl-PL"/>
              </w:rPr>
            </w:pPr>
            <w:hyperlink r:id="rId17" w:tgtFrame="_blank" w:history="1">
              <w:r w:rsidRPr="00055A79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en-US" w:eastAsia="pl-PL"/>
                </w:rPr>
                <w:t>Development of novel bioinformatics software for analysis of genetic variation in non-coding elements of the human genome: case of a rare monogenic disorder.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dr Paweł </w:t>
            </w:r>
            <w:proofErr w:type="spellStart"/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Sztromwasser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osoba fizyczna/partner naukowy: dr hab. prof. </w:t>
            </w:r>
            <w:proofErr w:type="spellStart"/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nadz</w:t>
            </w:r>
            <w:proofErr w:type="spellEnd"/>
            <w:r w:rsidRPr="00234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Wojciech Fendler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B5" w:rsidRPr="002343B5" w:rsidRDefault="002343B5" w:rsidP="00055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859 464,00 zł </w:t>
            </w:r>
          </w:p>
        </w:tc>
      </w:tr>
    </w:tbl>
    <w:p w:rsidR="00EE1422" w:rsidRPr="00C6064D" w:rsidRDefault="00B35161" w:rsidP="00B35161">
      <w:pPr>
        <w:ind w:left="-1134"/>
        <w:rPr>
          <w:rFonts w:ascii="Arial" w:hAnsi="Arial" w:cs="Arial"/>
          <w:b/>
          <w:sz w:val="28"/>
          <w:szCs w:val="28"/>
        </w:rPr>
      </w:pPr>
      <w:r w:rsidRPr="00C6064D">
        <w:rPr>
          <w:rFonts w:ascii="Arial" w:hAnsi="Arial" w:cs="Arial"/>
          <w:b/>
          <w:sz w:val="28"/>
          <w:szCs w:val="28"/>
        </w:rPr>
        <w:t>Łączna kwota dofinansowania: 7 058 330,00 zł</w:t>
      </w:r>
    </w:p>
    <w:sectPr w:rsidR="00EE1422" w:rsidRPr="00C6064D" w:rsidSect="002343B5">
      <w:headerReference w:type="default" r:id="rId18"/>
      <w:pgSz w:w="16838" w:h="11906" w:orient="landscape"/>
      <w:pgMar w:top="851" w:right="1418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D1" w:rsidRDefault="007B75D1" w:rsidP="00055A79">
      <w:pPr>
        <w:spacing w:after="0" w:line="240" w:lineRule="auto"/>
      </w:pPr>
      <w:r>
        <w:separator/>
      </w:r>
    </w:p>
  </w:endnote>
  <w:endnote w:type="continuationSeparator" w:id="0">
    <w:p w:rsidR="007B75D1" w:rsidRDefault="007B75D1" w:rsidP="0005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D1" w:rsidRDefault="007B75D1" w:rsidP="00055A79">
      <w:pPr>
        <w:spacing w:after="0" w:line="240" w:lineRule="auto"/>
      </w:pPr>
      <w:r>
        <w:separator/>
      </w:r>
    </w:p>
  </w:footnote>
  <w:footnote w:type="continuationSeparator" w:id="0">
    <w:p w:rsidR="007B75D1" w:rsidRDefault="007B75D1" w:rsidP="0005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28"/>
        <w:szCs w:val="28"/>
      </w:rPr>
      <w:alias w:val="Tytuł"/>
      <w:id w:val="77738743"/>
      <w:placeholder>
        <w:docPart w:val="9F17558CA3F044F986D422A8F207CF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5A79" w:rsidRDefault="00055A7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5A79">
          <w:rPr>
            <w:rFonts w:ascii="Arial" w:eastAsiaTheme="majorEastAsia" w:hAnsi="Arial" w:cs="Arial"/>
            <w:b/>
            <w:sz w:val="28"/>
            <w:szCs w:val="28"/>
          </w:rPr>
          <w:t>Wyniki konkursów Narodowego Centrum Nauki OPUS 12, SONATA 12</w:t>
        </w:r>
        <w:r>
          <w:rPr>
            <w:rFonts w:ascii="Arial" w:eastAsiaTheme="majorEastAsia" w:hAnsi="Arial" w:cs="Arial"/>
            <w:b/>
            <w:sz w:val="28"/>
            <w:szCs w:val="28"/>
          </w:rPr>
          <w:t xml:space="preserve">, </w:t>
        </w:r>
        <w:r w:rsidRPr="00055A79">
          <w:rPr>
            <w:rFonts w:ascii="Arial" w:eastAsiaTheme="majorEastAsia" w:hAnsi="Arial" w:cs="Arial"/>
            <w:b/>
            <w:sz w:val="28"/>
            <w:szCs w:val="28"/>
          </w:rPr>
          <w:t>PRELUDIUM 12, i POLONEZ 3</w:t>
        </w:r>
      </w:p>
    </w:sdtContent>
  </w:sdt>
  <w:p w:rsidR="00055A79" w:rsidRDefault="00055A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49"/>
    <w:rsid w:val="00055A79"/>
    <w:rsid w:val="002343B5"/>
    <w:rsid w:val="004E157C"/>
    <w:rsid w:val="005358C6"/>
    <w:rsid w:val="00641CD4"/>
    <w:rsid w:val="007B75D1"/>
    <w:rsid w:val="00B35161"/>
    <w:rsid w:val="00C6064D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3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A79"/>
  </w:style>
  <w:style w:type="paragraph" w:styleId="Stopka">
    <w:name w:val="footer"/>
    <w:basedOn w:val="Normalny"/>
    <w:link w:val="StopkaZnak"/>
    <w:uiPriority w:val="99"/>
    <w:unhideWhenUsed/>
    <w:rsid w:val="0005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A79"/>
  </w:style>
  <w:style w:type="paragraph" w:styleId="Tekstdymka">
    <w:name w:val="Balloon Text"/>
    <w:basedOn w:val="Normalny"/>
    <w:link w:val="TekstdymkaZnak"/>
    <w:uiPriority w:val="99"/>
    <w:semiHidden/>
    <w:unhideWhenUsed/>
    <w:rsid w:val="000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3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A79"/>
  </w:style>
  <w:style w:type="paragraph" w:styleId="Stopka">
    <w:name w:val="footer"/>
    <w:basedOn w:val="Normalny"/>
    <w:link w:val="StopkaZnak"/>
    <w:uiPriority w:val="99"/>
    <w:unhideWhenUsed/>
    <w:rsid w:val="0005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A79"/>
  </w:style>
  <w:style w:type="paragraph" w:styleId="Tekstdymka">
    <w:name w:val="Balloon Text"/>
    <w:basedOn w:val="Normalny"/>
    <w:link w:val="TekstdymkaZnak"/>
    <w:uiPriority w:val="99"/>
    <w:semiHidden/>
    <w:unhideWhenUsed/>
    <w:rsid w:val="000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listy-rankingowe/2016-09-15/streszczenia/358120-pl.pdf" TargetMode="External"/><Relationship Id="rId13" Type="http://schemas.openxmlformats.org/officeDocument/2006/relationships/hyperlink" Target="https://www.ncn.gov.pl/sites/default/files/listy-rankingowe/2016-09-15/streszczenia/356981-pl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n.gov.pl/sites/default/files/listy-rankingowe/2016-09-15/streszczenia/356268-pl.pdf" TargetMode="External"/><Relationship Id="rId12" Type="http://schemas.openxmlformats.org/officeDocument/2006/relationships/hyperlink" Target="https://www.ncn.gov.pl/sites/default/files/listy-rankingowe/2016-09-15/streszczenia/357108-pl.pdf" TargetMode="External"/><Relationship Id="rId17" Type="http://schemas.openxmlformats.org/officeDocument/2006/relationships/hyperlink" Target="https://www.ncn.gov.pl/sites/default/files/listy-rankingowe/2016-09-15/streszczenia/354693-pl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n.gov.pl/sites/default/files/listy-rankingowe/2016-09-15/streszczenia/352923-pl.pdf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cn.gov.pl/sites/default/files/listy-rankingowe/2016-09-15/streszczenia/355768-p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n.gov.pl/sites/default/files/listy-rankingowe/2016-09-15/streszczenia/356220-pl.pdf" TargetMode="External"/><Relationship Id="rId10" Type="http://schemas.openxmlformats.org/officeDocument/2006/relationships/hyperlink" Target="https://www.ncn.gov.pl/sites/default/files/listy-rankingowe/2016-09-15/streszczenia/356373-p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n.gov.pl/sites/default/files/listy-rankingowe/2016-09-15/streszczenia/351575-pl.pdf" TargetMode="External"/><Relationship Id="rId14" Type="http://schemas.openxmlformats.org/officeDocument/2006/relationships/hyperlink" Target="https://www.ncn.gov.pl/sites/default/files/listy-rankingowe/2016-09-15/streszczenia/352748-p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17558CA3F044F986D422A8F207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F9784-0222-46D4-A563-D112B67BE728}"/>
      </w:docPartPr>
      <w:docPartBody>
        <w:p w:rsidR="00000000" w:rsidRDefault="00EC60E0" w:rsidP="00EC60E0">
          <w:pPr>
            <w:pStyle w:val="9F17558CA3F044F986D422A8F207CF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0"/>
    <w:rsid w:val="00E9681E"/>
    <w:rsid w:val="00E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5CDB934ED1489BA9E14E7ED8EDC443">
    <w:name w:val="105CDB934ED1489BA9E14E7ED8EDC443"/>
    <w:rsid w:val="00EC60E0"/>
  </w:style>
  <w:style w:type="paragraph" w:customStyle="1" w:styleId="C51BC807280B41E3922A402CD8C3E70C">
    <w:name w:val="C51BC807280B41E3922A402CD8C3E70C"/>
    <w:rsid w:val="00EC60E0"/>
  </w:style>
  <w:style w:type="paragraph" w:customStyle="1" w:styleId="8BB9D5054540471A852A8AB2EC50FD9F">
    <w:name w:val="8BB9D5054540471A852A8AB2EC50FD9F"/>
    <w:rsid w:val="00EC60E0"/>
  </w:style>
  <w:style w:type="paragraph" w:customStyle="1" w:styleId="9F17558CA3F044F986D422A8F207CFEF">
    <w:name w:val="9F17558CA3F044F986D422A8F207CFEF"/>
    <w:rsid w:val="00EC60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5CDB934ED1489BA9E14E7ED8EDC443">
    <w:name w:val="105CDB934ED1489BA9E14E7ED8EDC443"/>
    <w:rsid w:val="00EC60E0"/>
  </w:style>
  <w:style w:type="paragraph" w:customStyle="1" w:styleId="C51BC807280B41E3922A402CD8C3E70C">
    <w:name w:val="C51BC807280B41E3922A402CD8C3E70C"/>
    <w:rsid w:val="00EC60E0"/>
  </w:style>
  <w:style w:type="paragraph" w:customStyle="1" w:styleId="8BB9D5054540471A852A8AB2EC50FD9F">
    <w:name w:val="8BB9D5054540471A852A8AB2EC50FD9F"/>
    <w:rsid w:val="00EC60E0"/>
  </w:style>
  <w:style w:type="paragraph" w:customStyle="1" w:styleId="9F17558CA3F044F986D422A8F207CFEF">
    <w:name w:val="9F17558CA3F044F986D422A8F207CFEF"/>
    <w:rsid w:val="00EC6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konkursów Narodowego Centrum Nauki OPUS 12, SONATA 12, PRELUDIUM 12, i POLONEZ 3</dc:title>
  <dc:creator>Edyta Czerwińska</dc:creator>
  <cp:lastModifiedBy>Edyta Czerwińska</cp:lastModifiedBy>
  <cp:revision>5</cp:revision>
  <dcterms:created xsi:type="dcterms:W3CDTF">2017-05-16T11:03:00Z</dcterms:created>
  <dcterms:modified xsi:type="dcterms:W3CDTF">2017-05-16T11:20:00Z</dcterms:modified>
</cp:coreProperties>
</file>